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3"/>
        <w:gridCol w:w="6123"/>
      </w:tblGrid>
      <w:tr w:rsidR="00C17FBE" w:rsidTr="00AD5615">
        <w:tc>
          <w:tcPr>
            <w:tcW w:w="2733" w:type="dxa"/>
          </w:tcPr>
          <w:p w:rsidR="00C17FBE" w:rsidRDefault="00C17FBE">
            <w:pPr>
              <w:pStyle w:val="Header"/>
              <w:tabs>
                <w:tab w:val="clear" w:pos="4320"/>
                <w:tab w:val="clear" w:pos="8640"/>
              </w:tabs>
              <w:rPr>
                <w:sz w:val="32"/>
              </w:rPr>
            </w:pPr>
          </w:p>
          <w:p w:rsidR="00C17FBE" w:rsidRDefault="006624CE">
            <w:pPr>
              <w:pStyle w:val="Header"/>
              <w:tabs>
                <w:tab w:val="clear" w:pos="4320"/>
                <w:tab w:val="clear" w:pos="8640"/>
              </w:tabs>
              <w:rPr>
                <w:sz w:val="32"/>
              </w:rPr>
            </w:pPr>
            <w:r>
              <w:rPr>
                <w:sz w:val="32"/>
              </w:rPr>
              <w:t>Bill Number</w:t>
            </w:r>
          </w:p>
        </w:tc>
        <w:tc>
          <w:tcPr>
            <w:tcW w:w="6123" w:type="dxa"/>
          </w:tcPr>
          <w:p w:rsidR="00C17FBE" w:rsidRDefault="001F69F2">
            <w:pPr>
              <w:rPr>
                <w:sz w:val="32"/>
              </w:rPr>
            </w:pPr>
            <w:r>
              <w:rPr>
                <w:sz w:val="32"/>
              </w:rPr>
              <w:t>AB1</w:t>
            </w:r>
            <w:r w:rsidR="00C27E40">
              <w:rPr>
                <w:sz w:val="32"/>
              </w:rPr>
              <w:t>82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Bill/Amended Date</w:t>
            </w:r>
          </w:p>
        </w:tc>
        <w:tc>
          <w:tcPr>
            <w:tcW w:w="6123" w:type="dxa"/>
          </w:tcPr>
          <w:p w:rsidR="00C17FBE" w:rsidRDefault="00ED6AAC">
            <w:pPr>
              <w:rPr>
                <w:sz w:val="32"/>
              </w:rPr>
            </w:pPr>
            <w:r>
              <w:rPr>
                <w:sz w:val="32"/>
              </w:rPr>
              <w:t>Januar</w:t>
            </w:r>
            <w:r w:rsidR="00C27E40">
              <w:rPr>
                <w:sz w:val="32"/>
              </w:rPr>
              <w:t>y 24, 2011, Amended March 22</w:t>
            </w:r>
            <w:r w:rsidR="001F69F2">
              <w:rPr>
                <w:sz w:val="32"/>
              </w:rPr>
              <w:t>, 2011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Author</w:t>
            </w:r>
          </w:p>
        </w:tc>
        <w:tc>
          <w:tcPr>
            <w:tcW w:w="6123" w:type="dxa"/>
          </w:tcPr>
          <w:p w:rsidR="00C17FBE" w:rsidRDefault="00C27E40">
            <w:pPr>
              <w:rPr>
                <w:sz w:val="32"/>
              </w:rPr>
            </w:pPr>
            <w:r>
              <w:rPr>
                <w:sz w:val="32"/>
              </w:rPr>
              <w:t>Davis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Topic</w:t>
            </w:r>
          </w:p>
        </w:tc>
        <w:tc>
          <w:tcPr>
            <w:tcW w:w="6123" w:type="dxa"/>
          </w:tcPr>
          <w:p w:rsidR="00C17FBE" w:rsidRDefault="00C27E40">
            <w:pPr>
              <w:rPr>
                <w:sz w:val="32"/>
              </w:rPr>
            </w:pPr>
            <w:r>
              <w:rPr>
                <w:sz w:val="32"/>
              </w:rPr>
              <w:t>Political Reform Act of 1974</w:t>
            </w:r>
            <w:r w:rsidR="00751702">
              <w:rPr>
                <w:sz w:val="32"/>
              </w:rPr>
              <w:t>: Statements of Economic Interests</w:t>
            </w:r>
          </w:p>
        </w:tc>
      </w:tr>
      <w:tr w:rsidR="00C17FBE" w:rsidTr="00751702">
        <w:trPr>
          <w:trHeight w:val="1673"/>
        </w:trPr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Legislative Intent</w:t>
            </w:r>
          </w:p>
        </w:tc>
        <w:tc>
          <w:tcPr>
            <w:tcW w:w="6123" w:type="dxa"/>
          </w:tcPr>
          <w:p w:rsidR="00751702" w:rsidRPr="00751702" w:rsidRDefault="00751702" w:rsidP="00751702">
            <w:pPr>
              <w:pStyle w:val="HTMLPreformatted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751702">
              <w:rPr>
                <w:rFonts w:ascii="Times New Roman" w:hAnsi="Times New Roman" w:cs="Times New Roman"/>
                <w:sz w:val="32"/>
                <w:szCs w:val="32"/>
              </w:rPr>
              <w:t>To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51702">
              <w:rPr>
                <w:rStyle w:val="Emphasis"/>
                <w:rFonts w:ascii="Times New Roman" w:hAnsi="Times New Roman" w:cs="Times New Roman"/>
                <w:i w:val="0"/>
                <w:sz w:val="32"/>
                <w:szCs w:val="32"/>
              </w:rPr>
              <w:t>amend an</w:t>
            </w:r>
            <w:r>
              <w:rPr>
                <w:rStyle w:val="Emphasis"/>
                <w:rFonts w:ascii="Times New Roman" w:hAnsi="Times New Roman" w:cs="Times New Roman"/>
                <w:i w:val="0"/>
                <w:sz w:val="32"/>
                <w:szCs w:val="32"/>
              </w:rPr>
              <w:t xml:space="preserve">d </w:t>
            </w:r>
            <w:r w:rsidRPr="00751702">
              <w:rPr>
                <w:rStyle w:val="Emphasis"/>
                <w:rFonts w:ascii="Times New Roman" w:hAnsi="Times New Roman" w:cs="Times New Roman"/>
                <w:i w:val="0"/>
                <w:sz w:val="32"/>
                <w:szCs w:val="32"/>
              </w:rPr>
              <w:t xml:space="preserve">repeal </w:t>
            </w:r>
            <w:r w:rsidRPr="00751702">
              <w:rPr>
                <w:rFonts w:ascii="Times New Roman" w:hAnsi="Times New Roman" w:cs="Times New Roman"/>
                <w:sz w:val="32"/>
                <w:szCs w:val="32"/>
              </w:rPr>
              <w:t>Section 87500.1 of the Government Code, relating to the</w:t>
            </w:r>
          </w:p>
          <w:p w:rsidR="00C17FBE" w:rsidRPr="00751702" w:rsidRDefault="00751702" w:rsidP="00751702">
            <w:pPr>
              <w:pStyle w:val="HTMLPreformatted"/>
              <w:rPr>
                <w:sz w:val="32"/>
                <w:szCs w:val="32"/>
              </w:rPr>
            </w:pPr>
            <w:r w:rsidRPr="00751702">
              <w:rPr>
                <w:rFonts w:ascii="Times New Roman" w:hAnsi="Times New Roman" w:cs="Times New Roman"/>
                <w:sz w:val="32"/>
                <w:szCs w:val="32"/>
              </w:rPr>
              <w:t>Political Reform Act of 1974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CACEO platform position</w:t>
            </w:r>
          </w:p>
        </w:tc>
        <w:tc>
          <w:tcPr>
            <w:tcW w:w="6123" w:type="dxa"/>
          </w:tcPr>
          <w:p w:rsidR="00C17FBE" w:rsidRDefault="00ED6AAC">
            <w:pPr>
              <w:rPr>
                <w:sz w:val="32"/>
              </w:rPr>
            </w:pPr>
            <w:r>
              <w:rPr>
                <w:sz w:val="32"/>
              </w:rPr>
              <w:t>Neutral</w:t>
            </w:r>
          </w:p>
        </w:tc>
      </w:tr>
      <w:tr w:rsidR="00C17FBE" w:rsidTr="00AD5615">
        <w:tc>
          <w:tcPr>
            <w:tcW w:w="2733" w:type="dxa"/>
          </w:tcPr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Summary of Bill</w:t>
            </w: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</w:tc>
        <w:tc>
          <w:tcPr>
            <w:tcW w:w="6123" w:type="dxa"/>
          </w:tcPr>
          <w:p w:rsidR="00C17FBE" w:rsidRDefault="00751702">
            <w:pPr>
              <w:rPr>
                <w:sz w:val="32"/>
              </w:rPr>
            </w:pPr>
            <w:r>
              <w:rPr>
                <w:sz w:val="32"/>
              </w:rPr>
              <w:t>To extend the Form 700 Electronic Pilot program until December 31, 2012</w:t>
            </w:r>
          </w:p>
        </w:tc>
      </w:tr>
      <w:tr w:rsidR="00C17FBE" w:rsidTr="00AD5615">
        <w:tc>
          <w:tcPr>
            <w:tcW w:w="2733" w:type="dxa"/>
          </w:tcPr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Recommended Position</w:t>
            </w:r>
          </w:p>
        </w:tc>
        <w:tc>
          <w:tcPr>
            <w:tcW w:w="6123" w:type="dxa"/>
          </w:tcPr>
          <w:p w:rsidR="00C17FBE" w:rsidRDefault="00A1179A">
            <w:pPr>
              <w:rPr>
                <w:sz w:val="32"/>
              </w:rPr>
            </w:pPr>
            <w:r>
              <w:rPr>
                <w:sz w:val="32"/>
              </w:rPr>
              <w:t>Neutral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Committee Position</w:t>
            </w:r>
          </w:p>
        </w:tc>
        <w:tc>
          <w:tcPr>
            <w:tcW w:w="6123" w:type="dxa"/>
          </w:tcPr>
          <w:p w:rsidR="00C17FBE" w:rsidRDefault="00751702">
            <w:pPr>
              <w:rPr>
                <w:sz w:val="32"/>
              </w:rPr>
            </w:pPr>
            <w:r>
              <w:rPr>
                <w:sz w:val="32"/>
              </w:rPr>
              <w:t>Watch</w:t>
            </w:r>
          </w:p>
        </w:tc>
      </w:tr>
      <w:tr w:rsidR="00C17FBE" w:rsidRPr="0067558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Notes</w:t>
            </w:r>
          </w:p>
        </w:tc>
        <w:tc>
          <w:tcPr>
            <w:tcW w:w="6123" w:type="dxa"/>
          </w:tcPr>
          <w:p w:rsidR="00C17FBE" w:rsidRPr="0067558E" w:rsidRDefault="00C17FBE" w:rsidP="0067558E">
            <w:pPr>
              <w:rPr>
                <w:sz w:val="32"/>
                <w:szCs w:val="32"/>
              </w:rPr>
            </w:pPr>
          </w:p>
        </w:tc>
      </w:tr>
    </w:tbl>
    <w:p w:rsidR="00C17FBE" w:rsidRDefault="00C17FBE"/>
    <w:p w:rsidR="006624CE" w:rsidRDefault="00A1179A">
      <w:pPr>
        <w:rPr>
          <w:u w:val="single"/>
        </w:rPr>
      </w:pPr>
      <w:r>
        <w:t>Analysis by: David Valenzuela and Sheila Harmon</w:t>
      </w:r>
    </w:p>
    <w:sectPr w:rsidR="006624CE" w:rsidSect="00C17FBE">
      <w:headerReference w:type="default" r:id="rId6"/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40" w:rsidRDefault="00C27E40">
      <w:r>
        <w:separator/>
      </w:r>
    </w:p>
  </w:endnote>
  <w:endnote w:type="continuationSeparator" w:id="0">
    <w:p w:rsidR="00C27E40" w:rsidRDefault="00C27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40" w:rsidRDefault="00C27E40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CACEO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751702">
      <w:rPr>
        <w:rFonts w:ascii="Arial" w:hAnsi="Arial" w:cs="Arial"/>
        <w:noProof/>
      </w:rPr>
      <w:t>4/13/2011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40" w:rsidRDefault="00C27E40">
      <w:r>
        <w:separator/>
      </w:r>
    </w:p>
  </w:footnote>
  <w:footnote w:type="continuationSeparator" w:id="0">
    <w:p w:rsidR="00C27E40" w:rsidRDefault="00C27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40" w:rsidRDefault="00C27E4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California Association of Clerks and Elections Officials </w:t>
    </w:r>
  </w:p>
  <w:p w:rsidR="00C27E40" w:rsidRDefault="00C27E4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County Clerk Legislative Committee</w:t>
    </w:r>
  </w:p>
  <w:p w:rsidR="00C27E40" w:rsidRDefault="00C27E4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Bill Analysis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8B"/>
    <w:rsid w:val="0006238D"/>
    <w:rsid w:val="000E02FA"/>
    <w:rsid w:val="0014678B"/>
    <w:rsid w:val="001F69F2"/>
    <w:rsid w:val="002F2322"/>
    <w:rsid w:val="00366C0F"/>
    <w:rsid w:val="003C00A3"/>
    <w:rsid w:val="003E7742"/>
    <w:rsid w:val="00424A76"/>
    <w:rsid w:val="00437735"/>
    <w:rsid w:val="004A45B6"/>
    <w:rsid w:val="004E306B"/>
    <w:rsid w:val="0056484F"/>
    <w:rsid w:val="00571F0F"/>
    <w:rsid w:val="005D342B"/>
    <w:rsid w:val="005D627C"/>
    <w:rsid w:val="006624CE"/>
    <w:rsid w:val="0067558E"/>
    <w:rsid w:val="00751702"/>
    <w:rsid w:val="00802AE4"/>
    <w:rsid w:val="008906FE"/>
    <w:rsid w:val="008F2588"/>
    <w:rsid w:val="00A1179A"/>
    <w:rsid w:val="00AD0165"/>
    <w:rsid w:val="00AD5615"/>
    <w:rsid w:val="00BB1BC4"/>
    <w:rsid w:val="00C17FBE"/>
    <w:rsid w:val="00C27E40"/>
    <w:rsid w:val="00CC00C6"/>
    <w:rsid w:val="00CD0012"/>
    <w:rsid w:val="00ED6AAC"/>
    <w:rsid w:val="00F7212F"/>
    <w:rsid w:val="00FA318B"/>
    <w:rsid w:val="00FA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17F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7F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8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558E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7517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Number</vt:lpstr>
    </vt:vector>
  </TitlesOfParts>
  <Company>HPQ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Number</dc:title>
  <dc:subject/>
  <dc:creator>colt</dc:creator>
  <cp:keywords/>
  <dc:description/>
  <cp:lastModifiedBy>david valenzuela</cp:lastModifiedBy>
  <cp:revision>3</cp:revision>
  <cp:lastPrinted>2010-10-18T22:06:00Z</cp:lastPrinted>
  <dcterms:created xsi:type="dcterms:W3CDTF">2011-04-13T23:29:00Z</dcterms:created>
  <dcterms:modified xsi:type="dcterms:W3CDTF">2011-04-13T23:39:00Z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1014217874</vt:i4>
  </property>
  <property fmtid="{D5CDD505-2E9C-101B-9397-08002B2CF9AE}" pid="3" name="_NewReviewCycle">
    <vt:lpwstr/>
  </property>
  <property fmtid="{D5CDD505-2E9C-101B-9397-08002B2CF9AE}" pid="4" name="_EmailSubject">
    <vt:lpwstr>list of assigned bills</vt:lpwstr>
  </property>
  <property fmtid="{D5CDD505-2E9C-101B-9397-08002B2CF9AE}" pid="5" name="_AuthorEmail">
    <vt:lpwstr>VPETERSE@sonoma-county.org</vt:lpwstr>
  </property>
  <property fmtid="{D5CDD505-2E9C-101B-9397-08002B2CF9AE}" pid="6" name="_AuthorEmailDisplayName">
    <vt:lpwstr>Vicki Petersen</vt:lpwstr>
  </property>
  <property fmtid="{D5CDD505-2E9C-101B-9397-08002B2CF9AE}" pid="7" name="_ReviewingToolsShownOnce">
    <vt:lpwstr/>
  </property>
</Properties>
</file>