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F39" w:rsidRDefault="00CC7A67">
      <w:r>
        <w:t>May 2</w:t>
      </w:r>
      <w:r w:rsidR="00AC39A7">
        <w:t>, 2011</w:t>
      </w:r>
    </w:p>
    <w:p w:rsidR="00972F39" w:rsidRDefault="00CC7A67">
      <w:r>
        <w:t>The Honorable Felipe Fuentes</w:t>
      </w:r>
      <w:r w:rsidR="0071387C">
        <w:t>, Chair</w:t>
      </w:r>
    </w:p>
    <w:p w:rsidR="0071387C" w:rsidRDefault="0071387C">
      <w:r>
        <w:t xml:space="preserve">Assembly </w:t>
      </w:r>
      <w:r w:rsidR="00CC7A67">
        <w:t>Appropriations Committee</w:t>
      </w:r>
    </w:p>
    <w:p w:rsidR="00521020" w:rsidRDefault="00CC7A67">
      <w:r>
        <w:t>State Capitol, Room 2114</w:t>
      </w:r>
    </w:p>
    <w:p w:rsidR="00972F39" w:rsidRDefault="00972F39">
      <w:r>
        <w:t>Sacramento, CA  95814</w:t>
      </w:r>
    </w:p>
    <w:p w:rsidR="00972F39" w:rsidRDefault="00AC39A7" w:rsidP="00972F39">
      <w:pPr>
        <w:ind w:left="720" w:hanging="720"/>
        <w:rPr>
          <w:rFonts w:ascii="Arial" w:hAnsi="Arial" w:cs="Arial"/>
          <w:sz w:val="20"/>
          <w:szCs w:val="20"/>
        </w:rPr>
      </w:pPr>
      <w:r>
        <w:t>Re:</w:t>
      </w:r>
      <w:r>
        <w:tab/>
        <w:t>Assembly Bill 213 (Silva)</w:t>
      </w:r>
      <w:r w:rsidR="00972F39">
        <w:t xml:space="preserve">, Related to </w:t>
      </w:r>
      <w:r w:rsidR="00972F39">
        <w:rPr>
          <w:rFonts w:ascii="Arial" w:hAnsi="Arial" w:cs="Arial"/>
          <w:sz w:val="20"/>
          <w:szCs w:val="20"/>
        </w:rPr>
        <w:t>Administrative Procedure Act: notice of proposed actions: local government agencies.</w:t>
      </w:r>
    </w:p>
    <w:p w:rsidR="00972F39" w:rsidRDefault="00972F39" w:rsidP="00972F39">
      <w:pPr>
        <w:ind w:left="720" w:hanging="720"/>
        <w:rPr>
          <w:rFonts w:ascii="Arial" w:hAnsi="Arial" w:cs="Arial"/>
          <w:sz w:val="20"/>
          <w:szCs w:val="20"/>
        </w:rPr>
      </w:pPr>
      <w:r>
        <w:rPr>
          <w:rFonts w:ascii="Arial" w:hAnsi="Arial" w:cs="Arial"/>
          <w:sz w:val="20"/>
          <w:szCs w:val="20"/>
        </w:rPr>
        <w:tab/>
        <w:t xml:space="preserve">California Association of Clerks and Election </w:t>
      </w:r>
      <w:r w:rsidR="00AC39A7">
        <w:rPr>
          <w:rFonts w:ascii="Arial" w:hAnsi="Arial" w:cs="Arial"/>
          <w:sz w:val="20"/>
          <w:szCs w:val="20"/>
        </w:rPr>
        <w:t xml:space="preserve">Officials…Support </w:t>
      </w:r>
    </w:p>
    <w:p w:rsidR="00972F39" w:rsidRDefault="00CC7A67" w:rsidP="00972F39">
      <w:pPr>
        <w:ind w:left="720" w:hanging="720"/>
        <w:rPr>
          <w:rFonts w:ascii="Arial" w:hAnsi="Arial" w:cs="Arial"/>
          <w:sz w:val="20"/>
          <w:szCs w:val="20"/>
        </w:rPr>
      </w:pPr>
      <w:r>
        <w:rPr>
          <w:rFonts w:ascii="Arial" w:hAnsi="Arial" w:cs="Arial"/>
          <w:sz w:val="20"/>
          <w:szCs w:val="20"/>
        </w:rPr>
        <w:t xml:space="preserve">Dear </w:t>
      </w:r>
      <w:proofErr w:type="spellStart"/>
      <w:r>
        <w:rPr>
          <w:rFonts w:ascii="Arial" w:hAnsi="Arial" w:cs="Arial"/>
          <w:sz w:val="20"/>
          <w:szCs w:val="20"/>
        </w:rPr>
        <w:t>Assemblymember</w:t>
      </w:r>
      <w:proofErr w:type="spellEnd"/>
      <w:r>
        <w:rPr>
          <w:rFonts w:ascii="Arial" w:hAnsi="Arial" w:cs="Arial"/>
          <w:sz w:val="20"/>
          <w:szCs w:val="20"/>
        </w:rPr>
        <w:t xml:space="preserve"> Fuentes</w:t>
      </w:r>
      <w:r w:rsidR="00972F39">
        <w:rPr>
          <w:rFonts w:ascii="Arial" w:hAnsi="Arial" w:cs="Arial"/>
          <w:sz w:val="20"/>
          <w:szCs w:val="20"/>
        </w:rPr>
        <w:t>:</w:t>
      </w:r>
    </w:p>
    <w:p w:rsidR="00972F39" w:rsidRDefault="00972F39" w:rsidP="00972F39">
      <w:r>
        <w:rPr>
          <w:rFonts w:ascii="Arial" w:hAnsi="Arial" w:cs="Arial"/>
          <w:sz w:val="20"/>
          <w:szCs w:val="20"/>
        </w:rPr>
        <w:t xml:space="preserve">The California Association of Clerks and Election Officials (CACEO) </w:t>
      </w:r>
      <w:r w:rsidR="00AC39A7">
        <w:rPr>
          <w:rFonts w:ascii="Arial" w:hAnsi="Arial" w:cs="Arial"/>
          <w:sz w:val="20"/>
          <w:szCs w:val="20"/>
        </w:rPr>
        <w:t xml:space="preserve">support your Assembly Bill 213, which includes the Association on a </w:t>
      </w:r>
      <w:r>
        <w:rPr>
          <w:rFonts w:ascii="Arial" w:hAnsi="Arial" w:cs="Arial"/>
          <w:sz w:val="20"/>
          <w:szCs w:val="20"/>
        </w:rPr>
        <w:t>list of statewide associ</w:t>
      </w:r>
      <w:r w:rsidR="00AC39A7">
        <w:rPr>
          <w:rFonts w:ascii="Arial" w:hAnsi="Arial" w:cs="Arial"/>
          <w:sz w:val="20"/>
          <w:szCs w:val="20"/>
        </w:rPr>
        <w:t>ations that would receive notices of regulatory changes</w:t>
      </w:r>
      <w:r>
        <w:rPr>
          <w:rFonts w:ascii="Arial" w:hAnsi="Arial" w:cs="Arial"/>
          <w:sz w:val="20"/>
          <w:szCs w:val="20"/>
        </w:rPr>
        <w:t xml:space="preserve">.  </w:t>
      </w:r>
    </w:p>
    <w:p w:rsidR="00EA358A" w:rsidRDefault="00972F39">
      <w:r>
        <w:t xml:space="preserve">Existing law, the Administrative Procedure Act, governs the procedure for the adoption, amendment, or repeal of regulations by state agencies and for the review of those regulatory actions by the Office of Administrative Law.  This bill would require an agency to mail </w:t>
      </w:r>
      <w:r w:rsidR="00AC39A7">
        <w:t xml:space="preserve">or electronically mail </w:t>
      </w:r>
      <w:r>
        <w:t>a notice of proposed action to adopt, amend, or repeal a regulation to local government agencies or local government agency representatives that the agency believes may be interested in, or impacted by, the proposed action. This bill would require the office, for purposes of this notice, to create, maintain, and make available to a requesting agency, a notification list of local government agency representatives.</w:t>
      </w:r>
    </w:p>
    <w:p w:rsidR="00972F39" w:rsidRDefault="00972F39">
      <w:r>
        <w:t>CACEO members are subject to regulations adopted by the Fair Political Practices Commission and the State Board of Equalization, among others.  Adding CACEO members t</w:t>
      </w:r>
      <w:r w:rsidR="00AC39A7">
        <w:t>o the provisions of AB 213</w:t>
      </w:r>
      <w:r>
        <w:t xml:space="preserve"> ensure</w:t>
      </w:r>
      <w:r w:rsidR="00AC39A7">
        <w:t>s</w:t>
      </w:r>
      <w:r>
        <w:t xml:space="preserve"> that </w:t>
      </w:r>
      <w:r w:rsidR="003866D0">
        <w:t xml:space="preserve">clerks will be fully apprised of any regulations that may affect their functions within the county.  </w:t>
      </w:r>
    </w:p>
    <w:p w:rsidR="003866D0" w:rsidRDefault="00AC39A7">
      <w:r>
        <w:t>CACEO</w:t>
      </w:r>
      <w:r w:rsidR="003866D0">
        <w:t xml:space="preserve"> applauds your efforts to improve commun</w:t>
      </w:r>
      <w:r>
        <w:t xml:space="preserve">ication between State and local </w:t>
      </w:r>
      <w:r w:rsidR="003866D0">
        <w:t xml:space="preserve">governments.  </w:t>
      </w:r>
    </w:p>
    <w:p w:rsidR="003866D0" w:rsidRDefault="003866D0">
      <w:r>
        <w:t xml:space="preserve">Sincerely, </w:t>
      </w:r>
    </w:p>
    <w:p w:rsidR="000833AF" w:rsidRDefault="000833AF"/>
    <w:p w:rsidR="000833AF" w:rsidRDefault="003866D0">
      <w:r>
        <w:t xml:space="preserve">Matt </w:t>
      </w:r>
      <w:proofErr w:type="spellStart"/>
      <w:r>
        <w:t>Siverling</w:t>
      </w:r>
      <w:proofErr w:type="spellEnd"/>
    </w:p>
    <w:p w:rsidR="003866D0" w:rsidRDefault="003866D0">
      <w:r>
        <w:t>Legislative Advocate</w:t>
      </w:r>
    </w:p>
    <w:sectPr w:rsidR="003866D0" w:rsidSect="000833AF">
      <w:pgSz w:w="12240" w:h="15840"/>
      <w:pgMar w:top="2736" w:right="864" w:bottom="1008" w:left="302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2F39"/>
    <w:rsid w:val="000833AF"/>
    <w:rsid w:val="000E5AD8"/>
    <w:rsid w:val="003866D0"/>
    <w:rsid w:val="003C49E3"/>
    <w:rsid w:val="00521020"/>
    <w:rsid w:val="006B2DC0"/>
    <w:rsid w:val="00702897"/>
    <w:rsid w:val="0071387C"/>
    <w:rsid w:val="007D4BE4"/>
    <w:rsid w:val="00972F39"/>
    <w:rsid w:val="00AC39A7"/>
    <w:rsid w:val="00CC7A67"/>
    <w:rsid w:val="00EA35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5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2011-04-05T16:40:00Z</cp:lastPrinted>
  <dcterms:created xsi:type="dcterms:W3CDTF">2011-05-04T22:37:00Z</dcterms:created>
  <dcterms:modified xsi:type="dcterms:W3CDTF">2011-05-04T22:37:00Z</dcterms:modified>
</cp:coreProperties>
</file>